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360" w:lineRule="auto"/>
        <w:jc w:val="center"/>
        <w:rPr>
          <w:rFonts w:ascii="Lora" w:cs="Lora" w:eastAsia="Lora" w:hAnsi="Lora"/>
          <w:b w:val="1"/>
          <w:sz w:val="32"/>
          <w:szCs w:val="32"/>
          <w:u w:val="single"/>
        </w:rPr>
      </w:pPr>
      <w:r w:rsidDel="00000000" w:rsidR="00000000" w:rsidRPr="00000000">
        <w:rPr>
          <w:rFonts w:ascii="Lora" w:cs="Lora" w:eastAsia="Lora" w:hAnsi="Lora"/>
          <w:b w:val="1"/>
          <w:sz w:val="32"/>
          <w:szCs w:val="32"/>
          <w:u w:val="single"/>
          <w:rtl w:val="0"/>
        </w:rPr>
        <w:t xml:space="preserve">Application for the 2025 Supreme Court</w:t>
      </w:r>
    </w:p>
    <w:p w:rsidR="00000000" w:rsidDel="00000000" w:rsidP="00000000" w:rsidRDefault="00000000" w:rsidRPr="00000000" w14:paraId="00000002">
      <w:pPr>
        <w:spacing w:line="360" w:lineRule="auto"/>
        <w:ind w:right="155"/>
        <w:rPr>
          <w:rFonts w:ascii="Lora" w:cs="Lora" w:eastAsia="Lora" w:hAnsi="Lora"/>
          <w:sz w:val="20"/>
          <w:szCs w:val="20"/>
        </w:rPr>
      </w:pPr>
      <w:r w:rsidDel="00000000" w:rsidR="00000000" w:rsidRPr="00000000">
        <w:rPr>
          <w:rFonts w:ascii="Lora" w:cs="Lora" w:eastAsia="Lora" w:hAnsi="Lora"/>
          <w:color w:val="000000"/>
          <w:sz w:val="20"/>
          <w:szCs w:val="20"/>
          <w:rtl w:val="0"/>
        </w:rPr>
        <w:t xml:space="preserve">Nominees for the Supreme Court must be enrolled at a Tennessee </w:t>
      </w:r>
      <w:r w:rsidDel="00000000" w:rsidR="00000000" w:rsidRPr="00000000">
        <w:rPr>
          <w:rFonts w:ascii="Lora" w:cs="Lora" w:eastAsia="Lora" w:hAnsi="Lora"/>
          <w:sz w:val="20"/>
          <w:szCs w:val="20"/>
          <w:rtl w:val="0"/>
        </w:rPr>
        <w:t xml:space="preserve">C</w:t>
      </w:r>
      <w:r w:rsidDel="00000000" w:rsidR="00000000" w:rsidRPr="00000000">
        <w:rPr>
          <w:rFonts w:ascii="Lora" w:cs="Lora" w:eastAsia="Lora" w:hAnsi="Lora"/>
          <w:color w:val="000000"/>
          <w:sz w:val="20"/>
          <w:szCs w:val="20"/>
          <w:rtl w:val="0"/>
        </w:rPr>
        <w:t xml:space="preserve">ollege or </w:t>
      </w:r>
      <w:r w:rsidDel="00000000" w:rsidR="00000000" w:rsidRPr="00000000">
        <w:rPr>
          <w:rFonts w:ascii="Lora" w:cs="Lora" w:eastAsia="Lora" w:hAnsi="Lora"/>
          <w:sz w:val="20"/>
          <w:szCs w:val="20"/>
          <w:rtl w:val="0"/>
        </w:rPr>
        <w:t xml:space="preserve">U</w:t>
      </w:r>
      <w:r w:rsidDel="00000000" w:rsidR="00000000" w:rsidRPr="00000000">
        <w:rPr>
          <w:rFonts w:ascii="Lora" w:cs="Lora" w:eastAsia="Lora" w:hAnsi="Lora"/>
          <w:color w:val="000000"/>
          <w:sz w:val="20"/>
          <w:szCs w:val="20"/>
          <w:rtl w:val="0"/>
        </w:rPr>
        <w:t xml:space="preserve">niversity and not in a </w:t>
      </w:r>
      <w:r w:rsidDel="00000000" w:rsidR="00000000" w:rsidRPr="00000000">
        <w:rPr>
          <w:rFonts w:ascii="Lora" w:cs="Lora" w:eastAsia="Lora" w:hAnsi="Lora"/>
          <w:sz w:val="20"/>
          <w:szCs w:val="20"/>
          <w:rtl w:val="0"/>
        </w:rPr>
        <w:t xml:space="preserve">C</w:t>
      </w:r>
      <w:r w:rsidDel="00000000" w:rsidR="00000000" w:rsidRPr="00000000">
        <w:rPr>
          <w:rFonts w:ascii="Lora" w:cs="Lora" w:eastAsia="Lora" w:hAnsi="Lora"/>
          <w:color w:val="000000"/>
          <w:sz w:val="20"/>
          <w:szCs w:val="20"/>
          <w:rtl w:val="0"/>
        </w:rPr>
        <w:t xml:space="preserve">ollege of Law. It is </w:t>
      </w:r>
      <w:r w:rsidDel="00000000" w:rsidR="00000000" w:rsidRPr="00000000">
        <w:rPr>
          <w:rFonts w:ascii="Lora" w:cs="Lora" w:eastAsia="Lora" w:hAnsi="Lora"/>
          <w:i w:val="1"/>
          <w:color w:val="000000"/>
          <w:sz w:val="20"/>
          <w:szCs w:val="20"/>
          <w:rtl w:val="0"/>
        </w:rPr>
        <w:t xml:space="preserve">not</w:t>
      </w:r>
      <w:r w:rsidDel="00000000" w:rsidR="00000000" w:rsidRPr="00000000">
        <w:rPr>
          <w:rFonts w:ascii="Lora" w:cs="Lora" w:eastAsia="Lora" w:hAnsi="Lora"/>
          <w:color w:val="000000"/>
          <w:sz w:val="20"/>
          <w:szCs w:val="20"/>
          <w:rtl w:val="0"/>
        </w:rPr>
        <w:t xml:space="preserve"> necessary for the applicant’s college to be a member of TISL. </w:t>
      </w:r>
      <w:r w:rsidDel="00000000" w:rsidR="00000000" w:rsidRPr="00000000">
        <w:rPr>
          <w:rtl w:val="0"/>
        </w:rPr>
      </w:r>
    </w:p>
    <w:p w:rsidR="00000000" w:rsidDel="00000000" w:rsidP="00000000" w:rsidRDefault="00000000" w:rsidRPr="00000000" w14:paraId="00000003">
      <w:pPr>
        <w:spacing w:line="360" w:lineRule="auto"/>
        <w:ind w:right="155"/>
        <w:rPr>
          <w:rFonts w:ascii="Lora" w:cs="Lora" w:eastAsia="Lora" w:hAnsi="Lora"/>
          <w:sz w:val="20"/>
          <w:szCs w:val="20"/>
        </w:rPr>
      </w:pPr>
      <w:r w:rsidDel="00000000" w:rsidR="00000000" w:rsidRPr="00000000">
        <w:rPr>
          <w:rtl w:val="0"/>
        </w:rPr>
      </w:r>
    </w:p>
    <w:p w:rsidR="00000000" w:rsidDel="00000000" w:rsidP="00000000" w:rsidRDefault="00000000" w:rsidRPr="00000000" w14:paraId="00000004">
      <w:pPr>
        <w:spacing w:line="360" w:lineRule="auto"/>
        <w:ind w:right="155"/>
        <w:rPr>
          <w:rFonts w:ascii="Lora" w:cs="Lora" w:eastAsia="Lora" w:hAnsi="Lora"/>
          <w:b w:val="1"/>
          <w:u w:val="single"/>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rFonts w:ascii="Lora" w:cs="Lora" w:eastAsia="Lora" w:hAnsi="Lora"/>
          <w:b w:val="1"/>
          <w:sz w:val="28"/>
          <w:szCs w:val="28"/>
          <w:rtl w:val="0"/>
        </w:rPr>
        <w:t xml:space="preserve">Checklist</w:t>
      </w:r>
      <w:r w:rsidDel="00000000" w:rsidR="00000000" w:rsidRPr="00000000">
        <w:rPr>
          <w:rtl w:val="0"/>
        </w:rPr>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pacing w:line="360" w:lineRule="auto"/>
        <w:ind w:left="720" w:hanging="360"/>
        <w:rPr>
          <w:rFonts w:ascii="Lora" w:cs="Lora" w:eastAsia="Lora" w:hAnsi="Lora"/>
          <w:b w:val="1"/>
          <w:color w:val="000000"/>
        </w:rPr>
      </w:pPr>
      <w:r w:rsidDel="00000000" w:rsidR="00000000" w:rsidRPr="00000000">
        <w:rPr>
          <w:rFonts w:ascii="Lora" w:cs="Lora" w:eastAsia="Lora" w:hAnsi="Lora"/>
          <w:b w:val="1"/>
          <w:color w:val="000000"/>
          <w:u w:val="single"/>
          <w:rtl w:val="0"/>
        </w:rPr>
        <w:t xml:space="preserve">Create/Update Online Account</w:t>
      </w:r>
      <w:r w:rsidDel="00000000" w:rsidR="00000000" w:rsidRPr="00000000">
        <w:rPr>
          <w:rtl w:val="0"/>
        </w:rPr>
      </w:r>
    </w:p>
    <w:p w:rsidR="00000000" w:rsidDel="00000000" w:rsidP="00000000" w:rsidRDefault="00000000" w:rsidRPr="00000000" w14:paraId="00000006">
      <w:pPr>
        <w:numPr>
          <w:ilvl w:val="1"/>
          <w:numId w:val="2"/>
        </w:numPr>
        <w:tabs>
          <w:tab w:val="left" w:leader="none" w:pos="5040"/>
        </w:tabs>
        <w:spacing w:line="360" w:lineRule="auto"/>
        <w:ind w:left="880" w:right="0" w:hanging="360"/>
        <w:rPr>
          <w:rFonts w:ascii="Lora" w:cs="Lora" w:eastAsia="Lora" w:hAnsi="Lora"/>
          <w:color w:val="000000"/>
          <w:sz w:val="20"/>
          <w:szCs w:val="20"/>
        </w:rPr>
      </w:pPr>
      <w:r w:rsidDel="00000000" w:rsidR="00000000" w:rsidRPr="00000000">
        <w:rPr>
          <w:rFonts w:ascii="Lora" w:cs="Lora" w:eastAsia="Lora" w:hAnsi="Lora"/>
          <w:sz w:val="20"/>
          <w:szCs w:val="20"/>
          <w:rtl w:val="0"/>
        </w:rPr>
        <w:t xml:space="preserve">Please log in at </w:t>
      </w:r>
      <w:hyperlink r:id="rId8">
        <w:r w:rsidDel="00000000" w:rsidR="00000000" w:rsidRPr="00000000">
          <w:rPr>
            <w:rFonts w:ascii="Lora" w:cs="Lora" w:eastAsia="Lora" w:hAnsi="Lora"/>
            <w:color w:val="0563c1"/>
            <w:sz w:val="20"/>
            <w:szCs w:val="20"/>
            <w:u w:val="single"/>
            <w:rtl w:val="0"/>
          </w:rPr>
          <w:t xml:space="preserve">https://n413.fmphost.com/fmi/webd/TISL</w:t>
        </w:r>
      </w:hyperlink>
      <w:r w:rsidDel="00000000" w:rsidR="00000000" w:rsidRPr="00000000">
        <w:rPr>
          <w:rFonts w:ascii="Lora" w:cs="Lora" w:eastAsia="Lora" w:hAnsi="Lora"/>
          <w:sz w:val="20"/>
          <w:szCs w:val="20"/>
          <w:rtl w:val="0"/>
        </w:rPr>
        <w:t xml:space="preserve"> </w:t>
      </w:r>
      <w:r w:rsidDel="00000000" w:rsidR="00000000" w:rsidRPr="00000000">
        <w:rPr>
          <w:rFonts w:ascii="Lora" w:cs="Lora" w:eastAsia="Lora" w:hAnsi="Lora"/>
          <w:sz w:val="20"/>
          <w:szCs w:val="20"/>
          <w:rtl w:val="0"/>
        </w:rPr>
        <w:t xml:space="preserve">to update or enter your personal contact info. It </w:t>
      </w:r>
      <w:r w:rsidDel="00000000" w:rsidR="00000000" w:rsidRPr="00000000">
        <w:rPr>
          <w:rFonts w:ascii="Lora" w:cs="Lora" w:eastAsia="Lora" w:hAnsi="Lora"/>
          <w:b w:val="1"/>
          <w:sz w:val="20"/>
          <w:szCs w:val="20"/>
          <w:rtl w:val="0"/>
        </w:rPr>
        <w:t xml:space="preserve">isn’t </w:t>
      </w:r>
      <w:r w:rsidDel="00000000" w:rsidR="00000000" w:rsidRPr="00000000">
        <w:rPr>
          <w:rFonts w:ascii="Lora" w:cs="Lora" w:eastAsia="Lora" w:hAnsi="Lora"/>
          <w:sz w:val="20"/>
          <w:szCs w:val="20"/>
          <w:rtl w:val="0"/>
        </w:rPr>
        <w:t xml:space="preserve">necessary for you to register for the General Assembly to be considered for the appointment, but you must have an account.</w:t>
      </w:r>
    </w:p>
    <w:p w:rsidR="00000000" w:rsidDel="00000000" w:rsidP="00000000" w:rsidRDefault="00000000" w:rsidRPr="00000000" w14:paraId="00000007">
      <w:pPr>
        <w:numPr>
          <w:ilvl w:val="1"/>
          <w:numId w:val="2"/>
        </w:numPr>
        <w:tabs>
          <w:tab w:val="left" w:leader="none" w:pos="5040"/>
        </w:tabs>
        <w:spacing w:line="360" w:lineRule="auto"/>
        <w:ind w:left="880" w:right="0" w:hanging="360"/>
        <w:rPr>
          <w:rFonts w:ascii="Lora" w:cs="Lora" w:eastAsia="Lora" w:hAnsi="Lora"/>
          <w:color w:val="000000"/>
          <w:sz w:val="20"/>
          <w:szCs w:val="20"/>
        </w:rPr>
      </w:pPr>
      <w:r w:rsidDel="00000000" w:rsidR="00000000" w:rsidRPr="00000000">
        <w:rPr>
          <w:rFonts w:ascii="Lora" w:cs="Lora" w:eastAsia="Lora" w:hAnsi="Lora"/>
          <w:color w:val="000000"/>
          <w:sz w:val="20"/>
          <w:szCs w:val="20"/>
          <w:rtl w:val="0"/>
        </w:rPr>
        <w:t xml:space="preserve">If you previously attended a TISL event, your email address should be recognized. Please review and update your profile.</w:t>
      </w:r>
      <w:r w:rsidDel="00000000" w:rsidR="00000000" w:rsidRPr="00000000">
        <w:rPr>
          <w:rtl w:val="0"/>
        </w:rPr>
      </w:r>
    </w:p>
    <w:p w:rsidR="00000000" w:rsidDel="00000000" w:rsidP="00000000" w:rsidRDefault="00000000" w:rsidRPr="00000000" w14:paraId="00000008">
      <w:pPr>
        <w:numPr>
          <w:ilvl w:val="1"/>
          <w:numId w:val="2"/>
        </w:numPr>
        <w:tabs>
          <w:tab w:val="left" w:leader="none" w:pos="5040"/>
        </w:tabs>
        <w:spacing w:line="360" w:lineRule="auto"/>
        <w:ind w:left="880" w:right="0" w:hanging="360"/>
        <w:rPr>
          <w:rFonts w:ascii="Lora" w:cs="Lora" w:eastAsia="Lora" w:hAnsi="Lora"/>
          <w:color w:val="000000"/>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Fonts w:ascii="Lora" w:cs="Lora" w:eastAsia="Lora" w:hAnsi="Lora"/>
          <w:color w:val="000000"/>
          <w:sz w:val="20"/>
          <w:szCs w:val="20"/>
          <w:rtl w:val="0"/>
        </w:rPr>
        <w:t xml:space="preserve">If you already registered as part of your Supreme Court application, no further action is necessary.</w:t>
      </w:r>
    </w:p>
    <w:p w:rsidR="00000000" w:rsidDel="00000000" w:rsidP="00000000" w:rsidRDefault="00000000" w:rsidRPr="00000000" w14:paraId="00000009">
      <w:pPr>
        <w:spacing w:before="5" w:line="360" w:lineRule="auto"/>
        <w:ind w:left="880" w:firstLine="0"/>
        <w:rPr>
          <w:rFonts w:ascii="Lora" w:cs="Lora" w:eastAsia="Lora" w:hAnsi="Lora"/>
          <w:color w:val="000000"/>
          <w:sz w:val="20"/>
          <w:szCs w:val="20"/>
        </w:rPr>
      </w:pP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line="360" w:lineRule="auto"/>
        <w:ind w:left="720" w:hanging="360"/>
        <w:rPr>
          <w:rFonts w:ascii="Lora" w:cs="Lora" w:eastAsia="Lora" w:hAnsi="Lora"/>
          <w:b w:val="1"/>
          <w:color w:val="000000"/>
        </w:rPr>
      </w:pPr>
      <w:r w:rsidDel="00000000" w:rsidR="00000000" w:rsidRPr="00000000">
        <w:rPr>
          <w:rFonts w:ascii="Lora" w:cs="Lora" w:eastAsia="Lora" w:hAnsi="Lora"/>
          <w:b w:val="1"/>
          <w:color w:val="000000"/>
          <w:u w:val="single"/>
          <w:rtl w:val="0"/>
        </w:rPr>
        <w:t xml:space="preserve">Additional Questions</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40" w:line="360" w:lineRule="auto"/>
        <w:ind w:left="360" w:firstLine="360"/>
        <w:rPr>
          <w:rFonts w:ascii="Lora" w:cs="Lora" w:eastAsia="Lora" w:hAnsi="Lora"/>
          <w:b w:val="1"/>
          <w:color w:val="000000"/>
        </w:rPr>
      </w:pPr>
      <w:r w:rsidDel="00000000" w:rsidR="00000000" w:rsidRPr="00000000">
        <w:rPr>
          <w:rFonts w:ascii="Lora" w:cs="Lora" w:eastAsia="Lora" w:hAnsi="Lora"/>
          <w:color w:val="000000"/>
          <w:sz w:val="18"/>
          <w:szCs w:val="18"/>
          <w:rtl w:val="0"/>
        </w:rPr>
        <w:t xml:space="preserve">Include a separate copy of your answers to these questions with your application.</w:t>
      </w:r>
      <w:r w:rsidDel="00000000" w:rsidR="00000000" w:rsidRPr="00000000">
        <w:rPr>
          <w:rtl w:val="0"/>
        </w:rPr>
      </w:r>
    </w:p>
    <w:p w:rsidR="00000000" w:rsidDel="00000000" w:rsidP="00000000" w:rsidRDefault="00000000" w:rsidRPr="00000000" w14:paraId="0000000C">
      <w:pPr>
        <w:spacing w:line="360" w:lineRule="auto"/>
        <w:ind w:firstLine="720"/>
        <w:rPr>
          <w:rFonts w:ascii="Lora" w:cs="Lora" w:eastAsia="Lora" w:hAnsi="Lora"/>
          <w:sz w:val="20"/>
          <w:szCs w:val="20"/>
        </w:rPr>
      </w:pPr>
      <w:r w:rsidDel="00000000" w:rsidR="00000000" w:rsidRPr="00000000">
        <w:rPr>
          <w:rFonts w:ascii="Lora" w:cs="Lora" w:eastAsia="Lora" w:hAnsi="Lora"/>
          <w:sz w:val="20"/>
          <w:szCs w:val="20"/>
          <w:rtl w:val="0"/>
        </w:rPr>
        <w:t xml:space="preserve">What is your name?   ______________________________________</w:t>
      </w:r>
    </w:p>
    <w:p w:rsidR="00000000" w:rsidDel="00000000" w:rsidP="00000000" w:rsidRDefault="00000000" w:rsidRPr="00000000" w14:paraId="0000000D">
      <w:pPr>
        <w:spacing w:line="360" w:lineRule="auto"/>
        <w:ind w:firstLine="720"/>
        <w:rPr>
          <w:rFonts w:ascii="Lora" w:cs="Lora" w:eastAsia="Lora" w:hAnsi="Lora"/>
          <w:sz w:val="20"/>
          <w:szCs w:val="20"/>
        </w:rPr>
      </w:pPr>
      <w:r w:rsidDel="00000000" w:rsidR="00000000" w:rsidRPr="00000000">
        <w:rPr>
          <w:rFonts w:ascii="Lora" w:cs="Lora" w:eastAsia="Lora" w:hAnsi="Lora"/>
          <w:sz w:val="20"/>
          <w:szCs w:val="20"/>
          <w:rtl w:val="0"/>
        </w:rPr>
        <w:t xml:space="preserve">What is your GPA? (If you are a freshman, what was your high school GPA?) : _________</w:t>
      </w:r>
    </w:p>
    <w:p w:rsidR="00000000" w:rsidDel="00000000" w:rsidP="00000000" w:rsidRDefault="00000000" w:rsidRPr="00000000" w14:paraId="0000000E">
      <w:pPr>
        <w:spacing w:line="360" w:lineRule="auto"/>
        <w:ind w:firstLine="720"/>
        <w:rPr>
          <w:rFonts w:ascii="Lora" w:cs="Lora" w:eastAsia="Lora" w:hAnsi="Lora"/>
          <w:sz w:val="20"/>
          <w:szCs w:val="20"/>
        </w:rPr>
      </w:pPr>
      <w:r w:rsidDel="00000000" w:rsidR="00000000" w:rsidRPr="00000000">
        <w:rPr>
          <w:rFonts w:ascii="Lora" w:cs="Lora" w:eastAsia="Lora" w:hAnsi="Lora"/>
          <w:sz w:val="20"/>
          <w:szCs w:val="20"/>
          <w:rtl w:val="0"/>
        </w:rPr>
        <w:t xml:space="preserve">Have you read the </w:t>
      </w:r>
      <w:hyperlink r:id="rId9">
        <w:r w:rsidDel="00000000" w:rsidR="00000000" w:rsidRPr="00000000">
          <w:rPr>
            <w:rFonts w:ascii="Lora" w:cs="Lora" w:eastAsia="Lora" w:hAnsi="Lora"/>
            <w:color w:val="0563c1"/>
            <w:sz w:val="20"/>
            <w:szCs w:val="20"/>
            <w:u w:val="single"/>
            <w:rtl w:val="0"/>
          </w:rPr>
          <w:t xml:space="preserve">TISL Constitution</w:t>
        </w:r>
      </w:hyperlink>
      <w:r w:rsidDel="00000000" w:rsidR="00000000" w:rsidRPr="00000000">
        <w:rPr>
          <w:rFonts w:ascii="Lora" w:cs="Lora" w:eastAsia="Lora" w:hAnsi="Lora"/>
          <w:sz w:val="20"/>
          <w:szCs w:val="20"/>
          <w:rtl w:val="0"/>
        </w:rPr>
        <w:t xml:space="preserve">? Yes / No</w:t>
      </w:r>
    </w:p>
    <w:p w:rsidR="00000000" w:rsidDel="00000000" w:rsidP="00000000" w:rsidRDefault="00000000" w:rsidRPr="00000000" w14:paraId="0000000F">
      <w:pPr>
        <w:spacing w:line="360" w:lineRule="auto"/>
        <w:ind w:firstLine="720"/>
        <w:rPr>
          <w:rFonts w:ascii="Lora" w:cs="Lora" w:eastAsia="Lora" w:hAnsi="Lora"/>
          <w:sz w:val="20"/>
          <w:szCs w:val="20"/>
        </w:rPr>
      </w:pPr>
      <w:r w:rsidDel="00000000" w:rsidR="00000000" w:rsidRPr="00000000">
        <w:rPr>
          <w:rFonts w:ascii="Lora" w:cs="Lora" w:eastAsia="Lora" w:hAnsi="Lora"/>
          <w:sz w:val="20"/>
          <w:szCs w:val="20"/>
          <w:rtl w:val="0"/>
        </w:rPr>
        <w:t xml:space="preserve">Are you registered to vote? Yes / No</w:t>
        <w:tab/>
      </w:r>
    </w:p>
    <w:p w:rsidR="00000000" w:rsidDel="00000000" w:rsidP="00000000" w:rsidRDefault="00000000" w:rsidRPr="00000000" w14:paraId="00000010">
      <w:pPr>
        <w:spacing w:line="360" w:lineRule="auto"/>
        <w:ind w:left="720" w:firstLine="720"/>
        <w:rPr>
          <w:rFonts w:ascii="Lora" w:cs="Lora" w:eastAsia="Lora" w:hAnsi="Lora"/>
          <w:sz w:val="20"/>
          <w:szCs w:val="20"/>
        </w:rPr>
      </w:pPr>
      <w:r w:rsidDel="00000000" w:rsidR="00000000" w:rsidRPr="00000000">
        <w:rPr>
          <w:rFonts w:ascii="Lora" w:cs="Lora" w:eastAsia="Lora" w:hAnsi="Lora"/>
          <w:sz w:val="20"/>
          <w:szCs w:val="20"/>
          <w:rtl w:val="0"/>
        </w:rPr>
        <w:t xml:space="preserve">If yes, where? _____________________________</w:t>
      </w:r>
    </w:p>
    <w:p w:rsidR="00000000" w:rsidDel="00000000" w:rsidP="00000000" w:rsidRDefault="00000000" w:rsidRPr="00000000" w14:paraId="00000011">
      <w:pPr>
        <w:spacing w:line="360" w:lineRule="auto"/>
        <w:ind w:left="720" w:firstLine="720"/>
        <w:rPr>
          <w:rFonts w:ascii="Lora" w:cs="Lora" w:eastAsia="Lora" w:hAnsi="Lora"/>
          <w:sz w:val="20"/>
          <w:szCs w:val="20"/>
        </w:rPr>
      </w:pPr>
      <w:r w:rsidDel="00000000" w:rsidR="00000000" w:rsidRPr="00000000">
        <w:rPr>
          <w:rFonts w:ascii="Lora" w:cs="Lora" w:eastAsia="Lora" w:hAnsi="Lora"/>
          <w:sz w:val="20"/>
          <w:szCs w:val="20"/>
          <w:rtl w:val="0"/>
        </w:rPr>
        <w:t xml:space="preserve">If no, are you eligible to vote? ____________________________</w:t>
      </w:r>
    </w:p>
    <w:p w:rsidR="00000000" w:rsidDel="00000000" w:rsidP="00000000" w:rsidRDefault="00000000" w:rsidRPr="00000000" w14:paraId="00000012">
      <w:pPr>
        <w:spacing w:line="360" w:lineRule="auto"/>
        <w:ind w:firstLine="720"/>
        <w:rPr>
          <w:rFonts w:ascii="Lora" w:cs="Lora" w:eastAsia="Lora" w:hAnsi="Lora"/>
          <w:b w:val="1"/>
          <w:sz w:val="20"/>
          <w:szCs w:val="20"/>
        </w:rPr>
      </w:pPr>
      <w:r w:rsidDel="00000000" w:rsidR="00000000" w:rsidRPr="00000000">
        <w:rPr>
          <w:rFonts w:ascii="Lora" w:cs="Lora" w:eastAsia="Lora" w:hAnsi="Lora"/>
          <w:b w:val="1"/>
          <w:sz w:val="20"/>
          <w:szCs w:val="20"/>
          <w:rtl w:val="0"/>
        </w:rPr>
        <w:t xml:space="preserve">Commitment</w:t>
      </w:r>
    </w:p>
    <w:p w:rsidR="00000000" w:rsidDel="00000000" w:rsidP="00000000" w:rsidRDefault="00000000" w:rsidRPr="00000000" w14:paraId="00000013">
      <w:pPr>
        <w:spacing w:line="360" w:lineRule="auto"/>
        <w:ind w:firstLine="720"/>
        <w:rPr>
          <w:rFonts w:ascii="Lora" w:cs="Lora" w:eastAsia="Lora" w:hAnsi="Lora"/>
          <w:sz w:val="20"/>
          <w:szCs w:val="20"/>
        </w:rPr>
      </w:pPr>
      <w:r w:rsidDel="00000000" w:rsidR="00000000" w:rsidRPr="00000000">
        <w:rPr>
          <w:rFonts w:ascii="Lora" w:cs="Lora" w:eastAsia="Lora" w:hAnsi="Lora"/>
          <w:sz w:val="20"/>
          <w:szCs w:val="20"/>
          <w:rtl w:val="0"/>
        </w:rPr>
        <w:t xml:space="preserve">This is a major commitment that will put you in the top ranks of Tennessee’s college student leaders. You will be expected to attend the Court’s annual two-day retreat in the winter, participate in weekly conference calls during the academic year and conduct reading and research. You must attend the TISL General Assembly in November.</w:t>
      </w:r>
    </w:p>
    <w:p w:rsidR="00000000" w:rsidDel="00000000" w:rsidP="00000000" w:rsidRDefault="00000000" w:rsidRPr="00000000" w14:paraId="00000014">
      <w:pPr>
        <w:spacing w:line="360" w:lineRule="auto"/>
        <w:ind w:firstLine="720"/>
        <w:rPr>
          <w:rFonts w:ascii="Lora" w:cs="Lora" w:eastAsia="Lora" w:hAnsi="Lora"/>
          <w:sz w:val="20"/>
          <w:szCs w:val="20"/>
        </w:rPr>
      </w:pPr>
      <w:r w:rsidDel="00000000" w:rsidR="00000000" w:rsidRPr="00000000">
        <w:rPr>
          <w:rFonts w:ascii="Lora" w:cs="Lora" w:eastAsia="Lora" w:hAnsi="Lora"/>
          <w:sz w:val="20"/>
          <w:szCs w:val="20"/>
          <w:rtl w:val="0"/>
        </w:rPr>
        <w:t xml:space="preserve">Do you anticipate any major commitments during your term that will limit your ability to meet your obligations as a justice, including study abroad, missionary trip, national leadership position, etc.?</w:t>
        <w:tab/>
        <w:t xml:space="preserve">Yes / No</w:t>
      </w:r>
    </w:p>
    <w:p w:rsidR="00000000" w:rsidDel="00000000" w:rsidP="00000000" w:rsidRDefault="00000000" w:rsidRPr="00000000" w14:paraId="00000015">
      <w:pPr>
        <w:spacing w:line="360" w:lineRule="auto"/>
        <w:ind w:left="990" w:firstLine="0"/>
        <w:jc w:val="left"/>
        <w:rPr>
          <w:rFonts w:ascii="Lora" w:cs="Lora" w:eastAsia="Lora" w:hAnsi="Lora"/>
          <w:sz w:val="20"/>
          <w:szCs w:val="20"/>
        </w:rPr>
      </w:pPr>
      <w:r w:rsidDel="00000000" w:rsidR="00000000" w:rsidRPr="00000000">
        <w:rPr>
          <w:rFonts w:ascii="Lora" w:cs="Lora" w:eastAsia="Lora" w:hAnsi="Lora"/>
          <w:sz w:val="20"/>
          <w:szCs w:val="20"/>
          <w:rtl w:val="0"/>
        </w:rPr>
        <w:t xml:space="preserve">If yes, please explain in your cover letter.</w:t>
      </w:r>
    </w:p>
    <w:p w:rsidR="00000000" w:rsidDel="00000000" w:rsidP="00000000" w:rsidRDefault="00000000" w:rsidRPr="00000000" w14:paraId="00000016">
      <w:pPr>
        <w:spacing w:line="360" w:lineRule="auto"/>
        <w:ind w:left="990" w:firstLine="0"/>
        <w:jc w:val="center"/>
        <w:rPr>
          <w:rFonts w:ascii="Lora" w:cs="Lora" w:eastAsia="Lora" w:hAnsi="Lora"/>
          <w:sz w:val="20"/>
          <w:szCs w:val="20"/>
        </w:rPr>
      </w:pPr>
      <w:r w:rsidDel="00000000" w:rsidR="00000000" w:rsidRPr="00000000">
        <w:rPr>
          <w:rtl w:val="0"/>
        </w:rPr>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line="360" w:lineRule="auto"/>
        <w:ind w:left="720" w:hanging="360"/>
        <w:rPr>
          <w:rFonts w:ascii="Lora" w:cs="Lora" w:eastAsia="Lora" w:hAnsi="Lora"/>
          <w:b w:val="1"/>
          <w:color w:val="000000"/>
        </w:rPr>
      </w:pPr>
      <w:r w:rsidDel="00000000" w:rsidR="00000000" w:rsidRPr="00000000">
        <w:rPr>
          <w:rFonts w:ascii="Lora" w:cs="Lora" w:eastAsia="Lora" w:hAnsi="Lora"/>
          <w:b w:val="1"/>
          <w:color w:val="000000"/>
          <w:u w:val="single"/>
          <w:rtl w:val="0"/>
        </w:rPr>
        <w:t xml:space="preserve">Cover Letter</w:t>
      </w:r>
    </w:p>
    <w:p w:rsidR="00000000" w:rsidDel="00000000" w:rsidP="00000000" w:rsidRDefault="00000000" w:rsidRPr="00000000" w14:paraId="00000018">
      <w:pPr>
        <w:spacing w:line="360" w:lineRule="auto"/>
        <w:ind w:left="720" w:firstLine="0"/>
        <w:rPr>
          <w:rFonts w:ascii="Lora" w:cs="Lora" w:eastAsia="Lora" w:hAnsi="Lora"/>
          <w:sz w:val="20"/>
          <w:szCs w:val="20"/>
        </w:rPr>
      </w:pPr>
      <w:r w:rsidDel="00000000" w:rsidR="00000000" w:rsidRPr="00000000">
        <w:rPr>
          <w:rFonts w:ascii="Lora" w:cs="Lora" w:eastAsia="Lora" w:hAnsi="Lora"/>
          <w:sz w:val="20"/>
          <w:szCs w:val="20"/>
          <w:rtl w:val="0"/>
        </w:rPr>
        <w:t xml:space="preserve">Applicants should include a cover letter with their application explaining who they are, why they want the position, and why they believe they should be chosen. Applicants should also include possible conflicts of interest they may have during their term.</w:t>
      </w:r>
    </w:p>
    <w:p w:rsidR="00000000" w:rsidDel="00000000" w:rsidP="00000000" w:rsidRDefault="00000000" w:rsidRPr="00000000" w14:paraId="00000019">
      <w:pPr>
        <w:spacing w:line="360" w:lineRule="auto"/>
        <w:rPr>
          <w:rFonts w:ascii="Lora" w:cs="Lora" w:eastAsia="Lora" w:hAnsi="Lora"/>
          <w:sz w:val="20"/>
          <w:szCs w:val="20"/>
        </w:rPr>
      </w:pPr>
      <w:r w:rsidDel="00000000" w:rsidR="00000000" w:rsidRPr="00000000">
        <w:rPr>
          <w:rtl w:val="0"/>
        </w:rPr>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line="360" w:lineRule="auto"/>
        <w:ind w:left="720" w:hanging="360"/>
        <w:rPr>
          <w:rFonts w:ascii="Lora" w:cs="Lora" w:eastAsia="Lora" w:hAnsi="Lora"/>
          <w:b w:val="1"/>
          <w:color w:val="000000"/>
        </w:rPr>
      </w:pPr>
      <w:r w:rsidDel="00000000" w:rsidR="00000000" w:rsidRPr="00000000">
        <w:rPr>
          <w:rFonts w:ascii="Lora" w:cs="Lora" w:eastAsia="Lora" w:hAnsi="Lora"/>
          <w:b w:val="1"/>
          <w:color w:val="000000"/>
          <w:u w:val="single"/>
          <w:rtl w:val="0"/>
        </w:rPr>
        <w:t xml:space="preserve">Essay Question</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ind w:left="720" w:firstLine="0"/>
        <w:rPr>
          <w:rFonts w:ascii="Lora" w:cs="Lora" w:eastAsia="Lora" w:hAnsi="Lora"/>
          <w:sz w:val="20"/>
          <w:szCs w:val="20"/>
        </w:rPr>
      </w:pPr>
      <w:r w:rsidDel="00000000" w:rsidR="00000000" w:rsidRPr="00000000">
        <w:rPr>
          <w:rFonts w:ascii="Lora" w:cs="Lora" w:eastAsia="Lora" w:hAnsi="Lora"/>
          <w:sz w:val="20"/>
          <w:szCs w:val="20"/>
          <w:rtl w:val="0"/>
        </w:rPr>
        <w:t xml:space="preserve">In a brief essay (500-1,000 words) please explain your view of the judiciary’s role in preserving the rule of law. Please define “rule of law,” provide at least one workable example, and cite relevant data/scholarship to support your view.</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ind w:left="720" w:firstLine="0"/>
        <w:rPr>
          <w:rFonts w:ascii="Lora" w:cs="Lora" w:eastAsia="Lora" w:hAnsi="Lora"/>
          <w:sz w:val="20"/>
          <w:szCs w:val="20"/>
        </w:rPr>
      </w:pP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line="360" w:lineRule="auto"/>
        <w:ind w:left="720" w:hanging="360"/>
        <w:rPr>
          <w:rFonts w:ascii="Lora" w:cs="Lora" w:eastAsia="Lora" w:hAnsi="Lora"/>
          <w:b w:val="1"/>
          <w:u w:val="none"/>
        </w:rPr>
      </w:pPr>
      <w:r w:rsidDel="00000000" w:rsidR="00000000" w:rsidRPr="00000000">
        <w:rPr>
          <w:rFonts w:ascii="Lora" w:cs="Lora" w:eastAsia="Lora" w:hAnsi="Lora"/>
          <w:b w:val="1"/>
          <w:sz w:val="28"/>
          <w:szCs w:val="28"/>
          <w:rtl w:val="0"/>
        </w:rPr>
        <w:t xml:space="preserve">Submission</w:t>
      </w:r>
    </w:p>
    <w:p w:rsidR="00000000" w:rsidDel="00000000" w:rsidP="00000000" w:rsidRDefault="00000000" w:rsidRPr="00000000" w14:paraId="0000001E">
      <w:pPr>
        <w:spacing w:line="360" w:lineRule="auto"/>
        <w:rPr>
          <w:rFonts w:ascii="Lora" w:cs="Lora" w:eastAsia="Lora" w:hAnsi="Lora"/>
          <w:sz w:val="20"/>
          <w:szCs w:val="20"/>
        </w:rPr>
      </w:pPr>
      <w:r w:rsidDel="00000000" w:rsidR="00000000" w:rsidRPr="00000000">
        <w:rPr>
          <w:rFonts w:ascii="Lora" w:cs="Lora" w:eastAsia="Lora" w:hAnsi="Lora"/>
          <w:sz w:val="20"/>
          <w:szCs w:val="20"/>
          <w:rtl w:val="0"/>
        </w:rPr>
        <w:t xml:space="preserve">Completed applications should be emailed to the State Office using StateOffice@TISLonline.org, </w:t>
      </w:r>
      <w:r w:rsidDel="00000000" w:rsidR="00000000" w:rsidRPr="00000000">
        <w:rPr>
          <w:rFonts w:ascii="Lora" w:cs="Lora" w:eastAsia="Lora" w:hAnsi="Lora"/>
          <w:sz w:val="20"/>
          <w:szCs w:val="20"/>
          <w:rtl w:val="0"/>
        </w:rPr>
        <w:t xml:space="preserve">using the subject “2025 TISL Supreme Court Application”. You should receive a confirmation email within 24 hours.</w:t>
      </w:r>
    </w:p>
    <w:p w:rsidR="00000000" w:rsidDel="00000000" w:rsidP="00000000" w:rsidRDefault="00000000" w:rsidRPr="00000000" w14:paraId="0000001F">
      <w:pPr>
        <w:spacing w:line="360" w:lineRule="auto"/>
        <w:rPr>
          <w:rFonts w:ascii="Lora" w:cs="Lora" w:eastAsia="Lora" w:hAnsi="Lora"/>
          <w:sz w:val="20"/>
          <w:szCs w:val="20"/>
        </w:rPr>
      </w:pPr>
      <w:r w:rsidDel="00000000" w:rsidR="00000000" w:rsidRPr="00000000">
        <w:rPr>
          <w:rtl w:val="0"/>
        </w:rPr>
      </w:r>
    </w:p>
    <w:p w:rsidR="00000000" w:rsidDel="00000000" w:rsidP="00000000" w:rsidRDefault="00000000" w:rsidRPr="00000000" w14:paraId="00000020">
      <w:pPr>
        <w:spacing w:line="360" w:lineRule="auto"/>
        <w:rPr>
          <w:rFonts w:ascii="Lora" w:cs="Lora" w:eastAsia="Lora" w:hAnsi="Lora"/>
          <w:sz w:val="20"/>
          <w:szCs w:val="20"/>
        </w:rPr>
      </w:pPr>
      <w:r w:rsidDel="00000000" w:rsidR="00000000" w:rsidRPr="00000000">
        <w:rPr>
          <w:rFonts w:ascii="Lora" w:cs="Lora" w:eastAsia="Lora" w:hAnsi="Lora"/>
          <w:sz w:val="20"/>
          <w:szCs w:val="20"/>
          <w:rtl w:val="0"/>
        </w:rPr>
        <w:t xml:space="preserve">Please note that interviews will take place for final candidates after January 12th</w:t>
      </w:r>
      <w:r w:rsidDel="00000000" w:rsidR="00000000" w:rsidRPr="00000000">
        <w:rPr>
          <w:rFonts w:ascii="Lora" w:cs="Lora" w:eastAsia="Lora" w:hAnsi="Lora"/>
          <w:sz w:val="20"/>
          <w:szCs w:val="20"/>
          <w:rtl w:val="0"/>
        </w:rPr>
        <w:t xml:space="preserve">. </w:t>
      </w:r>
    </w:p>
    <w:p w:rsidR="00000000" w:rsidDel="00000000" w:rsidP="00000000" w:rsidRDefault="00000000" w:rsidRPr="00000000" w14:paraId="00000021">
      <w:pPr>
        <w:spacing w:line="360" w:lineRule="auto"/>
        <w:rPr>
          <w:rFonts w:ascii="Lora" w:cs="Lora" w:eastAsia="Lora" w:hAnsi="Lora"/>
          <w:sz w:val="20"/>
          <w:szCs w:val="20"/>
        </w:rPr>
      </w:pPr>
      <w:r w:rsidDel="00000000" w:rsidR="00000000" w:rsidRPr="00000000">
        <w:rPr>
          <w:rtl w:val="0"/>
        </w:rPr>
      </w:r>
    </w:p>
    <w:p w:rsidR="00000000" w:rsidDel="00000000" w:rsidP="00000000" w:rsidRDefault="00000000" w:rsidRPr="00000000" w14:paraId="00000022">
      <w:pPr>
        <w:spacing w:line="360" w:lineRule="auto"/>
        <w:jc w:val="center"/>
        <w:rPr>
          <w:rFonts w:ascii="Lora" w:cs="Lora" w:eastAsia="Lora" w:hAnsi="Lora"/>
          <w:b w:val="1"/>
          <w:sz w:val="16"/>
          <w:szCs w:val="16"/>
        </w:rPr>
      </w:pPr>
      <w:r w:rsidDel="00000000" w:rsidR="00000000" w:rsidRPr="00000000">
        <w:rPr>
          <w:rFonts w:ascii="Lora" w:cs="Lora" w:eastAsia="Lora" w:hAnsi="Lora"/>
          <w:b w:val="1"/>
          <w:sz w:val="20"/>
          <w:szCs w:val="20"/>
          <w:rtl w:val="0"/>
        </w:rPr>
        <w:t xml:space="preserve">Please forward all questions, comments, and concerns regarding this application to Governor Kyah Powers at </w:t>
      </w:r>
      <w:r w:rsidDel="00000000" w:rsidR="00000000" w:rsidRPr="00000000">
        <w:rPr>
          <w:rFonts w:ascii="Noto Sans" w:cs="Noto Sans" w:eastAsia="Noto Sans" w:hAnsi="Noto Sans"/>
          <w:b w:val="1"/>
          <w:sz w:val="20"/>
          <w:szCs w:val="20"/>
          <w:rtl w:val="0"/>
        </w:rPr>
        <w:t xml:space="preserve">Powerska2@etsu.edu</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Lora" w:cs="Lora" w:eastAsia="Lora" w:hAnsi="Lora"/>
        <w:i w:val="0"/>
        <w:smallCaps w:val="0"/>
        <w:strike w:val="0"/>
        <w:color w:val="000000"/>
        <w:sz w:val="24"/>
        <w:szCs w:val="24"/>
        <w:u w:val="none"/>
        <w:shd w:fill="auto" w:val="clear"/>
        <w:vertAlign w:val="baseline"/>
      </w:rPr>
    </w:pPr>
    <w:r w:rsidDel="00000000" w:rsidR="00000000" w:rsidRPr="00000000">
      <w:rPr>
        <w:rFonts w:ascii="Lora" w:cs="Lora" w:eastAsia="Lora" w:hAnsi="Lora"/>
        <w:b w:val="1"/>
        <w:i w:val="0"/>
        <w:smallCaps w:val="0"/>
        <w:strike w:val="0"/>
        <w:color w:val="000000"/>
        <w:sz w:val="18"/>
        <w:szCs w:val="18"/>
        <w:u w:val="none"/>
        <w:shd w:fill="auto" w:val="clear"/>
        <w:vertAlign w:val="baseline"/>
        <w:rtl w:val="0"/>
      </w:rPr>
      <w:t xml:space="preserve">Page | </w:t>
    </w:r>
    <w:r w:rsidDel="00000000" w:rsidR="00000000" w:rsidRPr="00000000">
      <w:rPr>
        <w:rFonts w:ascii="Lora" w:cs="Lora" w:eastAsia="Lora" w:hAnsi="Lora"/>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Lora" w:cs="Lora" w:eastAsia="Lora" w:hAnsi="Lora"/>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Lora" w:cs="Lora" w:eastAsia="Lora" w:hAnsi="Lora"/>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TENNESSEE INTERCOLLEGIATE SUPREME COURT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islonline.org/constitution"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n413.fmphost.com/fmi/webd/TISL%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